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52" w:rsidRPr="00324C1F" w:rsidRDefault="00BB6652" w:rsidP="00F9217C">
      <w:pPr>
        <w:pStyle w:val="Naslov"/>
        <w:ind w:left="748" w:hanging="748"/>
        <w:rPr>
          <w:szCs w:val="28"/>
        </w:rPr>
      </w:pPr>
      <w:r w:rsidRPr="00324C1F">
        <w:rPr>
          <w:szCs w:val="28"/>
        </w:rPr>
        <w:t>IZVJEŠTAJ O DANIM DRŽAVNIM JAMSTVIMA</w:t>
      </w:r>
    </w:p>
    <w:p w:rsidR="00BB6652" w:rsidRPr="00324C1F" w:rsidRDefault="00BB6652" w:rsidP="00F9217C">
      <w:pPr>
        <w:pStyle w:val="Naslov"/>
        <w:ind w:left="748" w:hanging="748"/>
        <w:rPr>
          <w:szCs w:val="28"/>
        </w:rPr>
      </w:pPr>
      <w:r w:rsidRPr="00324C1F">
        <w:rPr>
          <w:szCs w:val="28"/>
        </w:rPr>
        <w:t>I IZDACIMA PO DRŽAVNIM JAMSTVIMA</w:t>
      </w:r>
    </w:p>
    <w:p w:rsidR="00BB6652" w:rsidRPr="00324C1F" w:rsidRDefault="005B6498" w:rsidP="005B6498">
      <w:pPr>
        <w:pStyle w:val="Naslov"/>
        <w:ind w:left="748" w:hanging="748"/>
        <w:rPr>
          <w:szCs w:val="28"/>
        </w:rPr>
      </w:pPr>
      <w:r w:rsidRPr="00324C1F">
        <w:rPr>
          <w:szCs w:val="28"/>
        </w:rPr>
        <w:t>U</w:t>
      </w:r>
      <w:r w:rsidR="00324C1F" w:rsidRPr="00324C1F">
        <w:rPr>
          <w:szCs w:val="28"/>
        </w:rPr>
        <w:t xml:space="preserve"> PRVOM POLUGODIŠTU</w:t>
      </w:r>
      <w:r w:rsidRPr="00324C1F">
        <w:rPr>
          <w:szCs w:val="28"/>
        </w:rPr>
        <w:t xml:space="preserve"> </w:t>
      </w:r>
      <w:r w:rsidR="00BB6652" w:rsidRPr="00324C1F">
        <w:rPr>
          <w:szCs w:val="28"/>
        </w:rPr>
        <w:t>201</w:t>
      </w:r>
      <w:r w:rsidR="00324C1F" w:rsidRPr="00324C1F">
        <w:rPr>
          <w:szCs w:val="28"/>
        </w:rPr>
        <w:t>9. GODINE</w:t>
      </w:r>
    </w:p>
    <w:p w:rsidR="00BB6652" w:rsidRPr="009C3CB9" w:rsidRDefault="00BB6652" w:rsidP="00BB6652">
      <w:pPr>
        <w:ind w:firstLine="1497"/>
        <w:jc w:val="both"/>
        <w:rPr>
          <w:color w:val="FF0000"/>
        </w:rPr>
      </w:pPr>
    </w:p>
    <w:p w:rsidR="00BB6652" w:rsidRPr="00324C1F" w:rsidRDefault="00BB6652" w:rsidP="00BB6652">
      <w:pPr>
        <w:jc w:val="both"/>
      </w:pPr>
      <w:r w:rsidRPr="00324C1F">
        <w:t>Izdavanje jamstava propisano je odredbama članaka 71. do 85. u okviru razdjela VII. Zakona o proračunu (Narodne novine, broj 87/08, 136/12 i 15/15) i odredbama članka 3</w:t>
      </w:r>
      <w:r w:rsidR="000D2EB5" w:rsidRPr="00324C1F">
        <w:t>5</w:t>
      </w:r>
      <w:r w:rsidRPr="00324C1F">
        <w:t>. Zakona o izvršavanju Državnog proračuna Republike Hrvatske za 201</w:t>
      </w:r>
      <w:r w:rsidR="00324C1F" w:rsidRPr="00324C1F">
        <w:t>9</w:t>
      </w:r>
      <w:r w:rsidRPr="00324C1F">
        <w:t xml:space="preserve">. godinu (Narodne novine, broj </w:t>
      </w:r>
      <w:r w:rsidR="00324C1F" w:rsidRPr="00324C1F">
        <w:t>113/18</w:t>
      </w:r>
      <w:r w:rsidRPr="00324C1F">
        <w:t>). Prema Zakonu o izvršavanju Državnog proračuna Republike Hrvatske za 201</w:t>
      </w:r>
      <w:r w:rsidR="00324C1F" w:rsidRPr="00324C1F">
        <w:t>9</w:t>
      </w:r>
      <w:r w:rsidRPr="00324C1F">
        <w:t>. godinu, dano je ovlaštenje Vladi Republike Hrvatske da, u ime Republike Hrvatske, može davati financijska i činidbena jamstva na prijedlog Ministarstva financija.</w:t>
      </w:r>
    </w:p>
    <w:p w:rsidR="00BB6652" w:rsidRPr="009C3CB9" w:rsidRDefault="00BB6652" w:rsidP="00BB6652">
      <w:pPr>
        <w:ind w:firstLine="1497"/>
        <w:jc w:val="both"/>
        <w:rPr>
          <w:color w:val="FF0000"/>
        </w:rPr>
      </w:pPr>
    </w:p>
    <w:p w:rsidR="00BB6652" w:rsidRPr="00324C1F" w:rsidRDefault="00BB6652" w:rsidP="00BB6652">
      <w:pPr>
        <w:jc w:val="both"/>
      </w:pPr>
      <w:r w:rsidRPr="00324C1F">
        <w:t>Godišnja vrijednost novih financijskih jamstava za 201</w:t>
      </w:r>
      <w:r w:rsidR="00324C1F" w:rsidRPr="00324C1F">
        <w:t>9. godinu iznosi 3.850</w:t>
      </w:r>
      <w:r w:rsidRPr="00324C1F">
        <w:t>.000.0</w:t>
      </w:r>
      <w:r w:rsidR="00DB7145" w:rsidRPr="00324C1F">
        <w:t>00,00 kuna</w:t>
      </w:r>
      <w:r w:rsidR="000A04EB" w:rsidRPr="00324C1F">
        <w:t>,</w:t>
      </w:r>
      <w:r w:rsidR="00324C1F" w:rsidRPr="00324C1F">
        <w:t xml:space="preserve"> od čega se iznos od 1.3</w:t>
      </w:r>
      <w:r w:rsidRPr="00324C1F">
        <w:t>00.000.000,00 kuna odnosi na izvanproračunske korisnike</w:t>
      </w:r>
      <w:r w:rsidR="00DB7145" w:rsidRPr="00324C1F">
        <w:t xml:space="preserve"> državnog proračuna iz članka </w:t>
      </w:r>
      <w:r w:rsidR="000A04EB" w:rsidRPr="00324C1F">
        <w:t>29</w:t>
      </w:r>
      <w:r w:rsidR="00DB7145" w:rsidRPr="00324C1F">
        <w:t xml:space="preserve">. stavka </w:t>
      </w:r>
      <w:r w:rsidR="000A04EB" w:rsidRPr="00324C1F">
        <w:t>3</w:t>
      </w:r>
      <w:r w:rsidRPr="00324C1F">
        <w:t>. Zakona o izvršavanju Državnog proračuna Republike Hrvatske za 201</w:t>
      </w:r>
      <w:r w:rsidR="00324C1F" w:rsidRPr="00324C1F">
        <w:t>9</w:t>
      </w:r>
      <w:r w:rsidRPr="00324C1F">
        <w:t>. godinu. U iznos novih financijskih jamstava ne ulazi vrijednost jamstava danih za refinanciranje i reprogramiranje obveza iz prethodnih godina za koje je bilo dano jamstvo.</w:t>
      </w:r>
    </w:p>
    <w:p w:rsidR="00BB6652" w:rsidRPr="00324C1F" w:rsidRDefault="00BB6652" w:rsidP="00BB6652">
      <w:pPr>
        <w:ind w:firstLine="1497"/>
        <w:jc w:val="both"/>
      </w:pPr>
    </w:p>
    <w:p w:rsidR="00BB6652" w:rsidRPr="00324C1F" w:rsidRDefault="00CD3D68" w:rsidP="00BB6652">
      <w:pPr>
        <w:jc w:val="both"/>
      </w:pPr>
      <w:r w:rsidRPr="00324C1F">
        <w:t xml:space="preserve">Državna jamstva </w:t>
      </w:r>
      <w:r w:rsidR="00BB6652" w:rsidRPr="00324C1F">
        <w:t>izdaju se za: potporu kapitalnim ulaganjima u razvitak kojima se poboljšavaju opći uvjeti gospodarskog djelovanja i koji utječu na izvozni učinak, provedbu prioritetnog programa/projekta koji ima značenje za regionalnu gospodarsku stabilnost, radi ublažavanja gospodarske nerazvijenosti određenog područja,</w:t>
      </w:r>
      <w:r w:rsidR="000A04EB" w:rsidRPr="00324C1F">
        <w:t xml:space="preserve"> uklanjanje ratnih šteta, obnove ili hitne obnove</w:t>
      </w:r>
      <w:r w:rsidR="00BB6652" w:rsidRPr="00324C1F">
        <w:t xml:space="preserve"> od posljedica elementarnih nepogoda.</w:t>
      </w:r>
    </w:p>
    <w:p w:rsidR="00BB6652" w:rsidRPr="009C3CB9" w:rsidRDefault="00BB6652" w:rsidP="00BB6652">
      <w:pPr>
        <w:ind w:firstLine="1497"/>
        <w:jc w:val="both"/>
        <w:rPr>
          <w:color w:val="FF0000"/>
        </w:rPr>
      </w:pPr>
    </w:p>
    <w:p w:rsidR="00BB6652" w:rsidRPr="00324C1F" w:rsidRDefault="00BB6652" w:rsidP="00BB6652">
      <w:pPr>
        <w:jc w:val="both"/>
      </w:pPr>
      <w:r w:rsidRPr="00324C1F">
        <w:t>Nadležno ministarstvo, na temelju zahtjeva, dužno je ocijeniti temelj donošenja prijedloga dodjele jamstva u obliku programa ili druge osnove za podnošenje zahtjeva za dodjelu jamstva, bonitet tražitelja, ocjenu stanja zaduženosti, efekte novog zaduženja na mogućnost razvoja i likvidnosti te izraditi stručno mišljenje i jasno opredjeljenje prema odobrenju predloženog jamstva.</w:t>
      </w:r>
    </w:p>
    <w:p w:rsidR="00BB6652" w:rsidRPr="00324C1F" w:rsidRDefault="00BB6652" w:rsidP="00BB6652">
      <w:pPr>
        <w:ind w:firstLine="1497"/>
        <w:jc w:val="both"/>
      </w:pPr>
    </w:p>
    <w:p w:rsidR="00BB6652" w:rsidRPr="00324C1F" w:rsidRDefault="00BB6652" w:rsidP="00BB6652">
      <w:pPr>
        <w:jc w:val="both"/>
        <w:rPr>
          <w:bCs/>
        </w:rPr>
      </w:pPr>
      <w:r w:rsidRPr="00324C1F">
        <w:rPr>
          <w:bCs/>
        </w:rPr>
        <w:t>Činidbena jamstva su u pravilu vezana za okončanje posla, a mogu se davati na temelju primljenih predujmova u novcu ili imovini za gradnju brodova do njihove isporuke, nabavu zrakoplova na temelju dugoročnog ugovora o zakupu te za infrastrukturne projekte koji se izvode na osnovi ugovora o koncesiji ili zajedničkih ulaganja.</w:t>
      </w:r>
    </w:p>
    <w:p w:rsidR="00BB6652" w:rsidRPr="00324C1F" w:rsidRDefault="00BB6652" w:rsidP="00BB6652">
      <w:pPr>
        <w:ind w:firstLine="1497"/>
        <w:jc w:val="both"/>
      </w:pPr>
    </w:p>
    <w:p w:rsidR="00BB6652" w:rsidRPr="00324C1F" w:rsidRDefault="00BB6652" w:rsidP="00BB6652">
      <w:pPr>
        <w:jc w:val="both"/>
      </w:pPr>
      <w:r w:rsidRPr="00324C1F">
        <w:t xml:space="preserve">Za dana jamstva ugovorom o izdavanju jamstva uređuju se obveze tražitelja jamstva i instrumenti osiguranja. </w:t>
      </w:r>
    </w:p>
    <w:p w:rsidR="00BB6652" w:rsidRPr="00324C1F" w:rsidRDefault="00BB6652" w:rsidP="00BB6652">
      <w:pPr>
        <w:ind w:firstLine="1497"/>
        <w:jc w:val="both"/>
        <w:rPr>
          <w:b/>
        </w:rPr>
      </w:pPr>
      <w:bookmarkStart w:id="0" w:name="_GoBack"/>
      <w:bookmarkEnd w:id="0"/>
    </w:p>
    <w:p w:rsidR="00BB6652" w:rsidRPr="00324C1F" w:rsidRDefault="00BB6652" w:rsidP="00BB6652">
      <w:pPr>
        <w:pStyle w:val="Uvuenotijeloteksta"/>
        <w:ind w:firstLine="0"/>
      </w:pPr>
      <w:r w:rsidRPr="00324C1F">
        <w:t>Za jamst</w:t>
      </w:r>
      <w:r w:rsidR="000A04EB" w:rsidRPr="00324C1F">
        <w:t>va koja se aktiviraju</w:t>
      </w:r>
      <w:r w:rsidRPr="00324C1F">
        <w:t xml:space="preserve"> Ministarstvo financija može Financijskoj agenciji dati nalog za naplatu po aktiviranom državnom jamstvu radi namirenja duga.</w:t>
      </w:r>
    </w:p>
    <w:p w:rsidR="00BB6652" w:rsidRPr="009C3CB9" w:rsidRDefault="00BB6652" w:rsidP="00BB6652">
      <w:pPr>
        <w:ind w:firstLine="1497"/>
        <w:jc w:val="both"/>
        <w:rPr>
          <w:color w:val="FF0000"/>
        </w:rPr>
      </w:pPr>
    </w:p>
    <w:p w:rsidR="000A04EB" w:rsidRPr="00430648" w:rsidRDefault="00E82842" w:rsidP="00E82842">
      <w:pPr>
        <w:jc w:val="both"/>
        <w:rPr>
          <w:b/>
          <w:i/>
          <w:u w:val="single"/>
        </w:rPr>
      </w:pPr>
      <w:r w:rsidRPr="00430648">
        <w:rPr>
          <w:b/>
          <w:i/>
          <w:u w:val="single"/>
        </w:rPr>
        <w:t>IZDANA JAMSTVA</w:t>
      </w:r>
    </w:p>
    <w:p w:rsidR="00E82842" w:rsidRPr="00430648" w:rsidRDefault="00BB6652" w:rsidP="00BB6652">
      <w:pPr>
        <w:jc w:val="both"/>
      </w:pPr>
      <w:r w:rsidRPr="00430648">
        <w:t>U razdoblju o</w:t>
      </w:r>
      <w:r w:rsidR="00430648" w:rsidRPr="00430648">
        <w:t>d 1. siječnja do 30. lipnja 2019</w:t>
      </w:r>
      <w:r w:rsidRPr="00430648">
        <w:t>. godine izdan</w:t>
      </w:r>
      <w:r w:rsidR="00E6352F" w:rsidRPr="00430648">
        <w:t>o je</w:t>
      </w:r>
      <w:r w:rsidR="00430648" w:rsidRPr="00430648">
        <w:t xml:space="preserve"> ukupno jedno novo financijsko jamstvo </w:t>
      </w:r>
      <w:r w:rsidR="00852C7F" w:rsidRPr="00430648">
        <w:t xml:space="preserve">u iznosu od </w:t>
      </w:r>
      <w:r w:rsidR="00430648" w:rsidRPr="00430648">
        <w:t>17.600.000,00</w:t>
      </w:r>
      <w:r w:rsidR="003376D0" w:rsidRPr="00430648">
        <w:t xml:space="preserve"> kuna</w:t>
      </w:r>
      <w:r w:rsidR="00430648">
        <w:t xml:space="preserve"> i to u sektoru prometa</w:t>
      </w:r>
      <w:r w:rsidR="00430648" w:rsidRPr="00430648">
        <w:t>.</w:t>
      </w:r>
    </w:p>
    <w:p w:rsidR="00430648" w:rsidRPr="009C3CB9" w:rsidRDefault="00430648" w:rsidP="00BB6652">
      <w:pPr>
        <w:jc w:val="both"/>
        <w:rPr>
          <w:color w:val="FF0000"/>
        </w:rPr>
      </w:pPr>
    </w:p>
    <w:p w:rsidR="009C25F9" w:rsidRPr="009C3CB9" w:rsidRDefault="009C25F9" w:rsidP="00396226">
      <w:pPr>
        <w:jc w:val="both"/>
        <w:rPr>
          <w:color w:val="FF0000"/>
        </w:rPr>
      </w:pPr>
    </w:p>
    <w:p w:rsidR="00E36441" w:rsidRPr="009909B6" w:rsidRDefault="00430648" w:rsidP="00E36441">
      <w:pPr>
        <w:jc w:val="both"/>
        <w:rPr>
          <w:u w:val="single"/>
        </w:rPr>
      </w:pPr>
      <w:r w:rsidRPr="009909B6">
        <w:rPr>
          <w:u w:val="single"/>
        </w:rPr>
        <w:t>ZRAČNA LUKA OSIJEK D.O.O.</w:t>
      </w:r>
      <w:r w:rsidR="000C74E1" w:rsidRPr="009909B6">
        <w:rPr>
          <w:u w:val="single"/>
        </w:rPr>
        <w:t>, KLISA (GRAD OSIJEK)</w:t>
      </w:r>
    </w:p>
    <w:p w:rsidR="000474D3" w:rsidRPr="009909B6" w:rsidRDefault="00E82842" w:rsidP="000474D3">
      <w:pPr>
        <w:jc w:val="both"/>
      </w:pPr>
      <w:r w:rsidRPr="009909B6">
        <w:t>Temeljem Odluke Vlade Repu</w:t>
      </w:r>
      <w:r w:rsidR="000C74E1" w:rsidRPr="009909B6">
        <w:t>blike Hrvatske (Klasa: 022-03/19-04/23, Urbroj: 50301-27/20-15-5</w:t>
      </w:r>
      <w:r w:rsidRPr="009909B6">
        <w:t xml:space="preserve">) od </w:t>
      </w:r>
      <w:r w:rsidR="000C74E1" w:rsidRPr="009909B6">
        <w:t>7</w:t>
      </w:r>
      <w:r w:rsidRPr="009909B6">
        <w:t xml:space="preserve">. </w:t>
      </w:r>
      <w:r w:rsidR="000C74E1" w:rsidRPr="009909B6">
        <w:t>veljače 2019</w:t>
      </w:r>
      <w:r w:rsidRPr="009909B6">
        <w:t xml:space="preserve">. godine o davanju državnog jamstva u korist Hrvatske </w:t>
      </w:r>
      <w:r w:rsidR="000C74E1" w:rsidRPr="009909B6">
        <w:t>poštanske banke d.d., Zagreb</w:t>
      </w:r>
      <w:r w:rsidRPr="009909B6">
        <w:t>,</w:t>
      </w:r>
      <w:r w:rsidR="000C74E1" w:rsidRPr="009909B6">
        <w:t xml:space="preserve"> za kreditno zaduženje društva Zračna luka Osijek d.o.o., Osijek, radi </w:t>
      </w:r>
      <w:r w:rsidR="000C74E1" w:rsidRPr="009909B6">
        <w:lastRenderedPageBreak/>
        <w:t>izmirenja dospjelih kreditnih i drugih obveza sukladno Planu poslovanja Zračne luke Osijek d.o.o. za 2019. godinu</w:t>
      </w:r>
      <w:r w:rsidRPr="009909B6">
        <w:t xml:space="preserve">, Ministarstvo </w:t>
      </w:r>
      <w:r w:rsidR="000C74E1" w:rsidRPr="009909B6">
        <w:t>financija izdalo je dana 9</w:t>
      </w:r>
      <w:r w:rsidRPr="009909B6">
        <w:t xml:space="preserve">. </w:t>
      </w:r>
      <w:r w:rsidR="000C74E1" w:rsidRPr="009909B6">
        <w:t>travnja 2019</w:t>
      </w:r>
      <w:r w:rsidRPr="009909B6">
        <w:t>. go</w:t>
      </w:r>
      <w:r w:rsidR="000C74E1" w:rsidRPr="009909B6">
        <w:t>dine jamstvo Riznični broj F-001-19</w:t>
      </w:r>
      <w:r w:rsidRPr="009909B6">
        <w:t xml:space="preserve"> u korist Hrvatske </w:t>
      </w:r>
      <w:r w:rsidR="000C74E1" w:rsidRPr="009909B6">
        <w:t xml:space="preserve">poštanske banke dioničko društvo, Zagreb </w:t>
      </w:r>
      <w:r w:rsidRPr="009909B6">
        <w:t xml:space="preserve">u iznosu od </w:t>
      </w:r>
      <w:r w:rsidR="000C74E1" w:rsidRPr="009909B6">
        <w:t>17.600</w:t>
      </w:r>
      <w:r w:rsidRPr="009909B6">
        <w:t xml:space="preserve">.000,00 kuna. </w:t>
      </w:r>
      <w:r w:rsidR="000474D3" w:rsidRPr="009909B6">
        <w:t xml:space="preserve">Izdano jamstvo pokriva 80% ukupnog kreditnog zaduženja u iznosu od </w:t>
      </w:r>
      <w:r w:rsidR="000C74E1" w:rsidRPr="009909B6">
        <w:t>22</w:t>
      </w:r>
      <w:r w:rsidR="000474D3" w:rsidRPr="009909B6">
        <w:t>.000.000,00 kuna.</w:t>
      </w:r>
    </w:p>
    <w:p w:rsidR="00E82842" w:rsidRPr="009909B6" w:rsidRDefault="00E82842" w:rsidP="00080E4F">
      <w:pPr>
        <w:jc w:val="both"/>
      </w:pPr>
    </w:p>
    <w:p w:rsidR="00524878" w:rsidRPr="009C3CB9" w:rsidRDefault="00524878" w:rsidP="006204C0">
      <w:pPr>
        <w:tabs>
          <w:tab w:val="left" w:pos="284"/>
        </w:tabs>
        <w:jc w:val="both"/>
        <w:rPr>
          <w:color w:val="FF0000"/>
          <w:lang w:eastAsia="en-US"/>
        </w:rPr>
      </w:pPr>
    </w:p>
    <w:p w:rsidR="008E190A" w:rsidRPr="009909B6" w:rsidRDefault="008E190A" w:rsidP="00FB6E5A">
      <w:pPr>
        <w:jc w:val="both"/>
        <w:rPr>
          <w:b/>
          <w:i/>
          <w:u w:val="single"/>
        </w:rPr>
      </w:pPr>
      <w:r w:rsidRPr="009909B6">
        <w:rPr>
          <w:b/>
          <w:i/>
          <w:u w:val="single"/>
        </w:rPr>
        <w:t>PROTESTIRANA JAMSTVA</w:t>
      </w:r>
    </w:p>
    <w:p w:rsidR="00BB6652" w:rsidRPr="009909B6" w:rsidRDefault="00BB6652" w:rsidP="00BB6652">
      <w:pPr>
        <w:jc w:val="both"/>
      </w:pPr>
      <w:r w:rsidRPr="009909B6">
        <w:t>U državnom proračunu za 201</w:t>
      </w:r>
      <w:r w:rsidR="009909B6" w:rsidRPr="009909B6">
        <w:t>9</w:t>
      </w:r>
      <w:r w:rsidRPr="009909B6">
        <w:t xml:space="preserve">. godinu na stavci izdataka za jamstvenu pričuvu planirana su sredstva u iznosu od </w:t>
      </w:r>
      <w:r w:rsidR="009909B6" w:rsidRPr="009909B6">
        <w:t>1</w:t>
      </w:r>
      <w:r w:rsidR="00DB7145" w:rsidRPr="009909B6">
        <w:t>.</w:t>
      </w:r>
      <w:r w:rsidR="009909B6" w:rsidRPr="009909B6">
        <w:t>550</w:t>
      </w:r>
      <w:r w:rsidRPr="009909B6">
        <w:t xml:space="preserve">.000.000,00 kuna. </w:t>
      </w:r>
    </w:p>
    <w:p w:rsidR="00BB6652" w:rsidRPr="009C3CB9" w:rsidRDefault="00BB6652" w:rsidP="00BB6652">
      <w:pPr>
        <w:pStyle w:val="Uvuenotijeloteksta"/>
        <w:ind w:firstLine="1497"/>
        <w:rPr>
          <w:color w:val="FF0000"/>
        </w:rPr>
      </w:pPr>
    </w:p>
    <w:p w:rsidR="00BB6652" w:rsidRPr="00BC1358" w:rsidRDefault="00BB6652" w:rsidP="00BB6652">
      <w:pPr>
        <w:jc w:val="both"/>
      </w:pPr>
      <w:r w:rsidRPr="00BC1358">
        <w:t>U razdoblju o</w:t>
      </w:r>
      <w:r w:rsidR="002C77C9" w:rsidRPr="00BC1358">
        <w:t>d 1. sij</w:t>
      </w:r>
      <w:r w:rsidR="00BC1358" w:rsidRPr="00BC1358">
        <w:t>ečnja do 30. lipnja 2019</w:t>
      </w:r>
      <w:r w:rsidRPr="00BC1358">
        <w:t>. godine na ime protestiranih jamstava izvršena su plaćanja na teret j</w:t>
      </w:r>
      <w:r w:rsidR="00FF1F5F" w:rsidRPr="00BC1358">
        <w:t xml:space="preserve">amstvene pričuve u iznosu od </w:t>
      </w:r>
      <w:r w:rsidR="00BC1358" w:rsidRPr="00BC1358">
        <w:t>2.091.606.902,18</w:t>
      </w:r>
      <w:r w:rsidR="00FF1F5F" w:rsidRPr="00BC1358">
        <w:t xml:space="preserve"> </w:t>
      </w:r>
      <w:r w:rsidRPr="00BC1358">
        <w:t xml:space="preserve">kuna. </w:t>
      </w:r>
    </w:p>
    <w:p w:rsidR="00BB6652" w:rsidRPr="009C3CB9" w:rsidRDefault="00BB6652" w:rsidP="00BB6652">
      <w:pPr>
        <w:jc w:val="both"/>
        <w:rPr>
          <w:color w:val="FF0000"/>
        </w:rPr>
      </w:pPr>
    </w:p>
    <w:p w:rsidR="00A53B9A" w:rsidRPr="00A53B9A" w:rsidRDefault="00BB6652" w:rsidP="00BB6652">
      <w:pPr>
        <w:jc w:val="both"/>
      </w:pPr>
      <w:r w:rsidRPr="00A53B9A">
        <w:t>Najznačajniji iznos po protestiranim jamstvima odnosi s</w:t>
      </w:r>
      <w:r w:rsidR="00FF1F5F" w:rsidRPr="00A53B9A">
        <w:t>e na plaćanje kreditnih obveza</w:t>
      </w:r>
      <w:r w:rsidR="00BC1358" w:rsidRPr="00A53B9A">
        <w:t xml:space="preserve"> Uljanik Grupe i to</w:t>
      </w:r>
      <w:r w:rsidR="00FF1F5F" w:rsidRPr="00A53B9A">
        <w:t xml:space="preserve"> </w:t>
      </w:r>
      <w:r w:rsidR="00632AB5" w:rsidRPr="00A53B9A">
        <w:t>društva Uljanik d.d.</w:t>
      </w:r>
      <w:r w:rsidR="00CC71A3" w:rsidRPr="00A53B9A">
        <w:t>, Pula</w:t>
      </w:r>
      <w:r w:rsidR="00632AB5" w:rsidRPr="00A53B9A">
        <w:t xml:space="preserve"> u iznosu od </w:t>
      </w:r>
      <w:r w:rsidR="00BC1358" w:rsidRPr="00A53B9A">
        <w:t xml:space="preserve">1.958.977.387,60 </w:t>
      </w:r>
      <w:r w:rsidRPr="00A53B9A">
        <w:t>kuna</w:t>
      </w:r>
      <w:r w:rsidR="001B018C" w:rsidRPr="00A53B9A">
        <w:t xml:space="preserve"> (od čega se iznos od </w:t>
      </w:r>
      <w:r w:rsidR="00BC1358" w:rsidRPr="00A53B9A">
        <w:t>1.846.061.650,87</w:t>
      </w:r>
      <w:r w:rsidR="001B018C" w:rsidRPr="00A53B9A">
        <w:t xml:space="preserve"> kuna odnosi na glavnicu, iznos od </w:t>
      </w:r>
      <w:r w:rsidR="00BC1358" w:rsidRPr="00A53B9A">
        <w:t xml:space="preserve">97.174.150,56 </w:t>
      </w:r>
      <w:r w:rsidR="001B018C" w:rsidRPr="00A53B9A">
        <w:t xml:space="preserve">kuna na redovnu kamatu te iznos od </w:t>
      </w:r>
      <w:r w:rsidR="00BC1358" w:rsidRPr="00A53B9A">
        <w:t xml:space="preserve">15.741.586,17 </w:t>
      </w:r>
      <w:r w:rsidR="001B018C" w:rsidRPr="00A53B9A">
        <w:t xml:space="preserve">kuna na naknadu) i </w:t>
      </w:r>
      <w:r w:rsidR="00632AB5" w:rsidRPr="00A53B9A">
        <w:t xml:space="preserve">društva </w:t>
      </w:r>
      <w:r w:rsidR="00BC1358" w:rsidRPr="00A53B9A">
        <w:t xml:space="preserve">3. Maj Brodogradilište d.d., Rijeka </w:t>
      </w:r>
      <w:r w:rsidR="00632AB5" w:rsidRPr="00A53B9A">
        <w:t xml:space="preserve">u iznosu od </w:t>
      </w:r>
      <w:r w:rsidR="00A53B9A" w:rsidRPr="00A53B9A">
        <w:t>22.606.144,76</w:t>
      </w:r>
      <w:r w:rsidR="001B018C" w:rsidRPr="00A53B9A">
        <w:t xml:space="preserve"> kuna (od čega se iznos od </w:t>
      </w:r>
      <w:r w:rsidR="00A53B9A" w:rsidRPr="00A53B9A">
        <w:t>602.745,25</w:t>
      </w:r>
      <w:r w:rsidR="001B018C" w:rsidRPr="00A53B9A">
        <w:t xml:space="preserve"> kuna odnosi na </w:t>
      </w:r>
      <w:r w:rsidR="0050619C" w:rsidRPr="00A53B9A">
        <w:t xml:space="preserve">kamatu te iznos od </w:t>
      </w:r>
      <w:r w:rsidR="00A53B9A" w:rsidRPr="00A53B9A">
        <w:t xml:space="preserve">22.003.399,52 </w:t>
      </w:r>
      <w:r w:rsidR="0050619C" w:rsidRPr="00A53B9A">
        <w:t xml:space="preserve">kuna na </w:t>
      </w:r>
      <w:r w:rsidR="00A53B9A" w:rsidRPr="00A53B9A">
        <w:t>naknadu</w:t>
      </w:r>
      <w:r w:rsidR="0050619C" w:rsidRPr="00A53B9A">
        <w:t>)</w:t>
      </w:r>
      <w:r w:rsidR="001B018C" w:rsidRPr="00A53B9A">
        <w:t xml:space="preserve">. </w:t>
      </w:r>
    </w:p>
    <w:p w:rsidR="00A53B9A" w:rsidRDefault="00A53B9A" w:rsidP="00BB6652">
      <w:pPr>
        <w:jc w:val="both"/>
        <w:rPr>
          <w:color w:val="FF0000"/>
        </w:rPr>
      </w:pPr>
    </w:p>
    <w:p w:rsidR="00BB6652" w:rsidRDefault="00BB6652" w:rsidP="00BB6652">
      <w:pPr>
        <w:jc w:val="both"/>
      </w:pPr>
      <w:r w:rsidRPr="00A53B9A">
        <w:t>Preostala plaćanja odnose se na izmirenje kreditnih ob</w:t>
      </w:r>
      <w:r w:rsidR="001E01B4" w:rsidRPr="00A53B9A">
        <w:t xml:space="preserve">veza </w:t>
      </w:r>
      <w:r w:rsidR="009F0E4C" w:rsidRPr="00A53B9A">
        <w:t xml:space="preserve">društva </w:t>
      </w:r>
      <w:r w:rsidR="00FF1F5F" w:rsidRPr="00A53B9A">
        <w:t xml:space="preserve">HŽ Infrastruktura d.o.o. u iznosu od </w:t>
      </w:r>
      <w:r w:rsidR="00A53B9A" w:rsidRPr="00A53B9A">
        <w:t>101.381.915,14</w:t>
      </w:r>
      <w:r w:rsidR="00FF1F5F" w:rsidRPr="00A53B9A">
        <w:t xml:space="preserve"> kuna</w:t>
      </w:r>
      <w:r w:rsidR="009F0E4C" w:rsidRPr="00A53B9A">
        <w:t xml:space="preserve"> (od čega se iznos od </w:t>
      </w:r>
      <w:r w:rsidR="00A53B9A" w:rsidRPr="00A53B9A">
        <w:t>90.939.736,16</w:t>
      </w:r>
      <w:r w:rsidR="009F0E4C" w:rsidRPr="00A53B9A">
        <w:t xml:space="preserve"> kuna odn</w:t>
      </w:r>
      <w:r w:rsidR="00A53B9A" w:rsidRPr="00A53B9A">
        <w:t xml:space="preserve">osi na glavnicu te </w:t>
      </w:r>
      <w:r w:rsidR="009F0E4C" w:rsidRPr="00A53B9A">
        <w:t xml:space="preserve">iznos od </w:t>
      </w:r>
      <w:r w:rsidR="00A53B9A" w:rsidRPr="00A53B9A">
        <w:t>10.442.178,98</w:t>
      </w:r>
      <w:r w:rsidR="009F0E4C" w:rsidRPr="00A53B9A">
        <w:t xml:space="preserve"> kuna na redovnu kamatu</w:t>
      </w:r>
      <w:r w:rsidR="00A53B9A" w:rsidRPr="00A53B9A">
        <w:t xml:space="preserve">), </w:t>
      </w:r>
      <w:r w:rsidR="00FF1F5F" w:rsidRPr="00A53B9A">
        <w:t xml:space="preserve">društva </w:t>
      </w:r>
      <w:r w:rsidR="001E01B4" w:rsidRPr="00A53B9A">
        <w:t>Imunološki zavod</w:t>
      </w:r>
      <w:r w:rsidR="00FF1F5F" w:rsidRPr="00A53B9A">
        <w:t xml:space="preserve"> d.d. u iznosu od </w:t>
      </w:r>
      <w:r w:rsidR="00A53B9A" w:rsidRPr="00A53B9A">
        <w:t>3.626.057,07</w:t>
      </w:r>
      <w:r w:rsidR="001E01B4" w:rsidRPr="00A53B9A">
        <w:t xml:space="preserve"> kuna</w:t>
      </w:r>
      <w:r w:rsidR="00782B46" w:rsidRPr="00A53B9A">
        <w:t xml:space="preserve"> (od čega se iznos od </w:t>
      </w:r>
      <w:r w:rsidR="00A53B9A" w:rsidRPr="00A53B9A">
        <w:t>3.553.954,12</w:t>
      </w:r>
      <w:r w:rsidR="00782B46" w:rsidRPr="00A53B9A">
        <w:t xml:space="preserve"> kuna odnosi na glavnicu</w:t>
      </w:r>
      <w:r w:rsidR="00A53B9A" w:rsidRPr="00A53B9A">
        <w:t>,</w:t>
      </w:r>
      <w:r w:rsidR="00782B46" w:rsidRPr="00A53B9A">
        <w:t xml:space="preserve"> iznos od </w:t>
      </w:r>
      <w:r w:rsidR="00A53B9A" w:rsidRPr="00A53B9A">
        <w:t>71.687,22</w:t>
      </w:r>
      <w:r w:rsidR="00782B46" w:rsidRPr="00A53B9A">
        <w:t xml:space="preserve"> kuna na redovnu kamatu</w:t>
      </w:r>
      <w:r w:rsidR="00A53B9A" w:rsidRPr="00A53B9A">
        <w:t xml:space="preserve"> te iznos od 415,73 kuna na zateznu kamatu</w:t>
      </w:r>
      <w:r w:rsidR="00782B46" w:rsidRPr="00A53B9A">
        <w:t>)</w:t>
      </w:r>
      <w:r w:rsidR="00A53B9A" w:rsidRPr="00A53B9A">
        <w:t xml:space="preserve"> te društva Brodarski institut u iznosu od 5.015.397,61 kuna (od čega se iznos od 2.876.154,69 kuna odnosi na glavnicu te iznos od 2.139.242,92 kuna na redovnu kamatu).</w:t>
      </w:r>
    </w:p>
    <w:p w:rsidR="00A53B9A" w:rsidRDefault="00A53B9A" w:rsidP="00BB6652">
      <w:pPr>
        <w:jc w:val="both"/>
      </w:pPr>
    </w:p>
    <w:p w:rsidR="00B41888" w:rsidRPr="00B41888" w:rsidRDefault="00A53B9A" w:rsidP="00A53B9A">
      <w:pPr>
        <w:pStyle w:val="Uvuenotijeloteksta"/>
        <w:ind w:firstLine="0"/>
      </w:pPr>
      <w:r w:rsidRPr="00B41888">
        <w:t xml:space="preserve">U razdoblju od 1. siječnja do 30. lipnja 2019. godine Ministarstvo financija regresno je naplatilo po protestiranim jamstvima iznos od </w:t>
      </w:r>
      <w:r w:rsidR="00B41888" w:rsidRPr="00B41888">
        <w:t xml:space="preserve">27.252.814,64 kuna. Navedeni iznos je u cijelosti uplaćen u </w:t>
      </w:r>
      <w:r w:rsidRPr="00B41888">
        <w:t>Državni proračun</w:t>
      </w:r>
      <w:r w:rsidR="00B41888" w:rsidRPr="00B41888">
        <w:t xml:space="preserve"> i odnosi se na isplate iz stečajnih postupaka društva Termomehanika d.o.o. u stečaju (iznos od 53.536,60 kuna), društva KIO d.o.o. u stečaju (iznos od 208.745,74 kuna), društva Produkcija Libertas d.o.o. u stečaju (iznos od 55.991,55 kuna) te društva Helios</w:t>
      </w:r>
      <w:r w:rsidR="00E27C6C">
        <w:t xml:space="preserve"> F</w:t>
      </w:r>
      <w:r w:rsidR="00B41888" w:rsidRPr="00B41888">
        <w:t>aros d.d. u stečaju (iznos od 26.934.540,75 kuna).</w:t>
      </w:r>
    </w:p>
    <w:p w:rsidR="00B41888" w:rsidRDefault="00B41888" w:rsidP="00A53B9A">
      <w:pPr>
        <w:pStyle w:val="Uvuenotijeloteksta"/>
        <w:ind w:firstLine="0"/>
        <w:rPr>
          <w:color w:val="FF0000"/>
        </w:rPr>
      </w:pPr>
    </w:p>
    <w:p w:rsidR="008E190A" w:rsidRPr="009C3CB9" w:rsidRDefault="008E190A" w:rsidP="00BB6652">
      <w:pPr>
        <w:jc w:val="both"/>
        <w:rPr>
          <w:color w:val="FF0000"/>
        </w:rPr>
      </w:pPr>
    </w:p>
    <w:p w:rsidR="008821A2" w:rsidRPr="009C3CB9" w:rsidRDefault="008821A2" w:rsidP="008821A2">
      <w:pPr>
        <w:pStyle w:val="StandardWeb"/>
        <w:jc w:val="both"/>
        <w:rPr>
          <w:color w:val="FF0000"/>
        </w:rPr>
      </w:pPr>
    </w:p>
    <w:p w:rsidR="008821A2" w:rsidRPr="009C3CB9" w:rsidRDefault="008821A2" w:rsidP="00BB6652">
      <w:pPr>
        <w:jc w:val="both"/>
        <w:rPr>
          <w:color w:val="FF0000"/>
          <w:highlight w:val="red"/>
        </w:rPr>
      </w:pPr>
    </w:p>
    <w:p w:rsidR="00764570" w:rsidRPr="009C3CB9" w:rsidRDefault="00764570" w:rsidP="00764570">
      <w:pPr>
        <w:jc w:val="both"/>
        <w:rPr>
          <w:color w:val="FF0000"/>
        </w:rPr>
      </w:pPr>
    </w:p>
    <w:p w:rsidR="0093218C" w:rsidRPr="009C3CB9" w:rsidRDefault="0093218C" w:rsidP="00A514AA">
      <w:pPr>
        <w:pStyle w:val="Odlomakpopisa"/>
        <w:ind w:left="644"/>
        <w:jc w:val="both"/>
        <w:rPr>
          <w:color w:val="FF0000"/>
        </w:rPr>
      </w:pPr>
    </w:p>
    <w:p w:rsidR="0093218C" w:rsidRPr="009C3CB9" w:rsidRDefault="0093218C" w:rsidP="006A46B5">
      <w:pPr>
        <w:pStyle w:val="Odlomakpopisa"/>
        <w:jc w:val="both"/>
        <w:rPr>
          <w:color w:val="FF0000"/>
        </w:rPr>
      </w:pPr>
    </w:p>
    <w:p w:rsidR="0013017E" w:rsidRPr="009C3CB9" w:rsidRDefault="0013017E">
      <w:pPr>
        <w:rPr>
          <w:color w:val="FF0000"/>
        </w:rPr>
      </w:pPr>
    </w:p>
    <w:p w:rsidR="0013017E" w:rsidRPr="009C3CB9" w:rsidRDefault="0013017E">
      <w:pPr>
        <w:rPr>
          <w:color w:val="FF0000"/>
        </w:rPr>
      </w:pPr>
    </w:p>
    <w:p w:rsidR="00BB6652" w:rsidRPr="009C3CB9" w:rsidRDefault="00BB6652">
      <w:pPr>
        <w:rPr>
          <w:color w:val="FF0000"/>
        </w:rPr>
      </w:pPr>
    </w:p>
    <w:sectPr w:rsidR="00BB6652" w:rsidRPr="009C3CB9" w:rsidSect="000C7036">
      <w:footerReference w:type="default" r:id="rId8"/>
      <w:pgSz w:w="11906" w:h="16838"/>
      <w:pgMar w:top="1417" w:right="1417" w:bottom="1417" w:left="1417" w:header="708" w:footer="708" w:gutter="0"/>
      <w:pgNumType w:start="3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86" w:rsidRDefault="007B2386" w:rsidP="0013017E">
      <w:r>
        <w:separator/>
      </w:r>
    </w:p>
  </w:endnote>
  <w:endnote w:type="continuationSeparator" w:id="0">
    <w:p w:rsidR="007B2386" w:rsidRDefault="007B2386" w:rsidP="001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544200"/>
      <w:docPartObj>
        <w:docPartGallery w:val="Page Numbers (Bottom of Page)"/>
        <w:docPartUnique/>
      </w:docPartObj>
    </w:sdtPr>
    <w:sdtContent>
      <w:p w:rsidR="000C7036" w:rsidRDefault="000C703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379</w:t>
        </w:r>
        <w:r>
          <w:fldChar w:fldCharType="end"/>
        </w:r>
      </w:p>
    </w:sdtContent>
  </w:sdt>
  <w:p w:rsidR="0013017E" w:rsidRDefault="001301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86" w:rsidRDefault="007B2386" w:rsidP="0013017E">
      <w:r>
        <w:separator/>
      </w:r>
    </w:p>
  </w:footnote>
  <w:footnote w:type="continuationSeparator" w:id="0">
    <w:p w:rsidR="007B2386" w:rsidRDefault="007B2386" w:rsidP="0013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C3E"/>
    <w:multiLevelType w:val="hybridMultilevel"/>
    <w:tmpl w:val="41E68E08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BDC"/>
    <w:multiLevelType w:val="hybridMultilevel"/>
    <w:tmpl w:val="DB7CA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3571"/>
    <w:multiLevelType w:val="hybridMultilevel"/>
    <w:tmpl w:val="B9A0C44A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E67DA"/>
    <w:multiLevelType w:val="hybridMultilevel"/>
    <w:tmpl w:val="9DC28AA0"/>
    <w:lvl w:ilvl="0" w:tplc="4ED6CF48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9" w:hanging="360"/>
      </w:pPr>
    </w:lvl>
    <w:lvl w:ilvl="2" w:tplc="041A001B" w:tentative="1">
      <w:start w:val="1"/>
      <w:numFmt w:val="lowerRoman"/>
      <w:lvlText w:val="%3."/>
      <w:lvlJc w:val="right"/>
      <w:pPr>
        <w:ind w:left="7689" w:hanging="180"/>
      </w:pPr>
    </w:lvl>
    <w:lvl w:ilvl="3" w:tplc="041A000F" w:tentative="1">
      <w:start w:val="1"/>
      <w:numFmt w:val="decimal"/>
      <w:lvlText w:val="%4."/>
      <w:lvlJc w:val="left"/>
      <w:pPr>
        <w:ind w:left="8409" w:hanging="360"/>
      </w:pPr>
    </w:lvl>
    <w:lvl w:ilvl="4" w:tplc="041A0019" w:tentative="1">
      <w:start w:val="1"/>
      <w:numFmt w:val="lowerLetter"/>
      <w:lvlText w:val="%5."/>
      <w:lvlJc w:val="left"/>
      <w:pPr>
        <w:ind w:left="9129" w:hanging="360"/>
      </w:pPr>
    </w:lvl>
    <w:lvl w:ilvl="5" w:tplc="041A001B" w:tentative="1">
      <w:start w:val="1"/>
      <w:numFmt w:val="lowerRoman"/>
      <w:lvlText w:val="%6."/>
      <w:lvlJc w:val="right"/>
      <w:pPr>
        <w:ind w:left="9849" w:hanging="180"/>
      </w:pPr>
    </w:lvl>
    <w:lvl w:ilvl="6" w:tplc="041A000F" w:tentative="1">
      <w:start w:val="1"/>
      <w:numFmt w:val="decimal"/>
      <w:lvlText w:val="%7."/>
      <w:lvlJc w:val="left"/>
      <w:pPr>
        <w:ind w:left="10569" w:hanging="360"/>
      </w:pPr>
    </w:lvl>
    <w:lvl w:ilvl="7" w:tplc="041A0019" w:tentative="1">
      <w:start w:val="1"/>
      <w:numFmt w:val="lowerLetter"/>
      <w:lvlText w:val="%8."/>
      <w:lvlJc w:val="left"/>
      <w:pPr>
        <w:ind w:left="11289" w:hanging="360"/>
      </w:pPr>
    </w:lvl>
    <w:lvl w:ilvl="8" w:tplc="041A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4" w15:restartNumberingAfterBreak="0">
    <w:nsid w:val="2C0F68B6"/>
    <w:multiLevelType w:val="hybridMultilevel"/>
    <w:tmpl w:val="AA9A6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53D2"/>
    <w:multiLevelType w:val="hybridMultilevel"/>
    <w:tmpl w:val="D1763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F24A9"/>
    <w:multiLevelType w:val="hybridMultilevel"/>
    <w:tmpl w:val="38069682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817E4"/>
    <w:multiLevelType w:val="hybridMultilevel"/>
    <w:tmpl w:val="82160F58"/>
    <w:lvl w:ilvl="0" w:tplc="C696FD5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6E701B5"/>
    <w:multiLevelType w:val="hybridMultilevel"/>
    <w:tmpl w:val="52C608A0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A2274"/>
    <w:multiLevelType w:val="hybridMultilevel"/>
    <w:tmpl w:val="E07A3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50C7F"/>
    <w:multiLevelType w:val="hybridMultilevel"/>
    <w:tmpl w:val="120EF01E"/>
    <w:lvl w:ilvl="0" w:tplc="3514B9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A7E80"/>
    <w:multiLevelType w:val="hybridMultilevel"/>
    <w:tmpl w:val="906AD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D3067"/>
    <w:multiLevelType w:val="hybridMultilevel"/>
    <w:tmpl w:val="30907C6C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977FD"/>
    <w:multiLevelType w:val="hybridMultilevel"/>
    <w:tmpl w:val="06AC6376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743F0"/>
    <w:multiLevelType w:val="hybridMultilevel"/>
    <w:tmpl w:val="C1E4DA9A"/>
    <w:lvl w:ilvl="0" w:tplc="ABC05C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13AEC"/>
    <w:multiLevelType w:val="hybridMultilevel"/>
    <w:tmpl w:val="46385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72315"/>
    <w:multiLevelType w:val="hybridMultilevel"/>
    <w:tmpl w:val="19785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5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52"/>
    <w:rsid w:val="000474D3"/>
    <w:rsid w:val="00051F61"/>
    <w:rsid w:val="0007742B"/>
    <w:rsid w:val="00080E4F"/>
    <w:rsid w:val="0009046D"/>
    <w:rsid w:val="00094DC3"/>
    <w:rsid w:val="000A04EB"/>
    <w:rsid w:val="000B28A8"/>
    <w:rsid w:val="000C7036"/>
    <w:rsid w:val="000C74E1"/>
    <w:rsid w:val="000D2EB5"/>
    <w:rsid w:val="000D4D83"/>
    <w:rsid w:val="000E5FE3"/>
    <w:rsid w:val="00102672"/>
    <w:rsid w:val="0013017E"/>
    <w:rsid w:val="001433E8"/>
    <w:rsid w:val="00146E67"/>
    <w:rsid w:val="001646E4"/>
    <w:rsid w:val="001728B7"/>
    <w:rsid w:val="001B018C"/>
    <w:rsid w:val="001B4003"/>
    <w:rsid w:val="001C2903"/>
    <w:rsid w:val="001E01B4"/>
    <w:rsid w:val="001E4CCD"/>
    <w:rsid w:val="001F25DA"/>
    <w:rsid w:val="001F4CCC"/>
    <w:rsid w:val="00207C6F"/>
    <w:rsid w:val="0021702A"/>
    <w:rsid w:val="002300C9"/>
    <w:rsid w:val="002367DB"/>
    <w:rsid w:val="00240389"/>
    <w:rsid w:val="00281AC1"/>
    <w:rsid w:val="0028364F"/>
    <w:rsid w:val="002907E8"/>
    <w:rsid w:val="002C2839"/>
    <w:rsid w:val="002C5830"/>
    <w:rsid w:val="002C77C9"/>
    <w:rsid w:val="002F1008"/>
    <w:rsid w:val="00305264"/>
    <w:rsid w:val="0032158D"/>
    <w:rsid w:val="003219B7"/>
    <w:rsid w:val="00322A98"/>
    <w:rsid w:val="00324C1F"/>
    <w:rsid w:val="0032621D"/>
    <w:rsid w:val="003376D0"/>
    <w:rsid w:val="00344CA3"/>
    <w:rsid w:val="003617F1"/>
    <w:rsid w:val="00372B2D"/>
    <w:rsid w:val="003801EA"/>
    <w:rsid w:val="00396226"/>
    <w:rsid w:val="003A72D7"/>
    <w:rsid w:val="003A7DFA"/>
    <w:rsid w:val="003B1F8C"/>
    <w:rsid w:val="003E602C"/>
    <w:rsid w:val="003F0A27"/>
    <w:rsid w:val="00402D06"/>
    <w:rsid w:val="0041106D"/>
    <w:rsid w:val="00411CF2"/>
    <w:rsid w:val="00412F4F"/>
    <w:rsid w:val="00430648"/>
    <w:rsid w:val="004378B0"/>
    <w:rsid w:val="004606E7"/>
    <w:rsid w:val="004656A8"/>
    <w:rsid w:val="004838A1"/>
    <w:rsid w:val="00496782"/>
    <w:rsid w:val="00496E94"/>
    <w:rsid w:val="004A3D31"/>
    <w:rsid w:val="004C08DD"/>
    <w:rsid w:val="004D2F7A"/>
    <w:rsid w:val="004E2869"/>
    <w:rsid w:val="004E6BE7"/>
    <w:rsid w:val="004F2250"/>
    <w:rsid w:val="0050619C"/>
    <w:rsid w:val="00512103"/>
    <w:rsid w:val="00521063"/>
    <w:rsid w:val="0052371E"/>
    <w:rsid w:val="00524878"/>
    <w:rsid w:val="00531146"/>
    <w:rsid w:val="00531336"/>
    <w:rsid w:val="00540135"/>
    <w:rsid w:val="005440EE"/>
    <w:rsid w:val="005A1E37"/>
    <w:rsid w:val="005A4EBF"/>
    <w:rsid w:val="005B0D9A"/>
    <w:rsid w:val="005B6498"/>
    <w:rsid w:val="005C1A00"/>
    <w:rsid w:val="005C24C1"/>
    <w:rsid w:val="005D5BD9"/>
    <w:rsid w:val="00606ED2"/>
    <w:rsid w:val="00611F33"/>
    <w:rsid w:val="006204C0"/>
    <w:rsid w:val="00621DCD"/>
    <w:rsid w:val="00625D1C"/>
    <w:rsid w:val="00627A24"/>
    <w:rsid w:val="006317E3"/>
    <w:rsid w:val="00632AB5"/>
    <w:rsid w:val="00661DA2"/>
    <w:rsid w:val="00666715"/>
    <w:rsid w:val="00667F29"/>
    <w:rsid w:val="006707F4"/>
    <w:rsid w:val="006738DD"/>
    <w:rsid w:val="00682E3E"/>
    <w:rsid w:val="006858F7"/>
    <w:rsid w:val="00692944"/>
    <w:rsid w:val="00693C41"/>
    <w:rsid w:val="006A46B5"/>
    <w:rsid w:val="006B4497"/>
    <w:rsid w:val="006C4862"/>
    <w:rsid w:val="006E0F7D"/>
    <w:rsid w:val="006F6733"/>
    <w:rsid w:val="006F7BAB"/>
    <w:rsid w:val="00703716"/>
    <w:rsid w:val="00705E98"/>
    <w:rsid w:val="00730AF0"/>
    <w:rsid w:val="007426A8"/>
    <w:rsid w:val="00744AEE"/>
    <w:rsid w:val="00747A4D"/>
    <w:rsid w:val="00764570"/>
    <w:rsid w:val="0077714E"/>
    <w:rsid w:val="00782B46"/>
    <w:rsid w:val="007A65C6"/>
    <w:rsid w:val="007B1C07"/>
    <w:rsid w:val="007B2386"/>
    <w:rsid w:val="007B672F"/>
    <w:rsid w:val="007F2FAB"/>
    <w:rsid w:val="00801563"/>
    <w:rsid w:val="00803F70"/>
    <w:rsid w:val="00811118"/>
    <w:rsid w:val="00834086"/>
    <w:rsid w:val="00835CA6"/>
    <w:rsid w:val="00846583"/>
    <w:rsid w:val="00852C7F"/>
    <w:rsid w:val="0086230B"/>
    <w:rsid w:val="0087456D"/>
    <w:rsid w:val="00875049"/>
    <w:rsid w:val="008821A2"/>
    <w:rsid w:val="008854D5"/>
    <w:rsid w:val="008A2725"/>
    <w:rsid w:val="008A42DE"/>
    <w:rsid w:val="008A5654"/>
    <w:rsid w:val="008B6CFF"/>
    <w:rsid w:val="008D35F9"/>
    <w:rsid w:val="008D6025"/>
    <w:rsid w:val="008E11E4"/>
    <w:rsid w:val="008E190A"/>
    <w:rsid w:val="00900B90"/>
    <w:rsid w:val="00905281"/>
    <w:rsid w:val="00905CB6"/>
    <w:rsid w:val="0093218C"/>
    <w:rsid w:val="0093279B"/>
    <w:rsid w:val="00966B3B"/>
    <w:rsid w:val="00975FD8"/>
    <w:rsid w:val="00984A98"/>
    <w:rsid w:val="009868C2"/>
    <w:rsid w:val="0099025C"/>
    <w:rsid w:val="009909B6"/>
    <w:rsid w:val="009A04D4"/>
    <w:rsid w:val="009C25F9"/>
    <w:rsid w:val="009C3CB9"/>
    <w:rsid w:val="009D20B5"/>
    <w:rsid w:val="009D2B72"/>
    <w:rsid w:val="009D6752"/>
    <w:rsid w:val="009E39D9"/>
    <w:rsid w:val="009F0E4C"/>
    <w:rsid w:val="00A363BC"/>
    <w:rsid w:val="00A514AA"/>
    <w:rsid w:val="00A53B9A"/>
    <w:rsid w:val="00A53D68"/>
    <w:rsid w:val="00A55D7A"/>
    <w:rsid w:val="00A72F78"/>
    <w:rsid w:val="00A82A2F"/>
    <w:rsid w:val="00AB0BE6"/>
    <w:rsid w:val="00AD1668"/>
    <w:rsid w:val="00AF08F5"/>
    <w:rsid w:val="00B2617C"/>
    <w:rsid w:val="00B41888"/>
    <w:rsid w:val="00B601F8"/>
    <w:rsid w:val="00B74294"/>
    <w:rsid w:val="00B77E8B"/>
    <w:rsid w:val="00B83309"/>
    <w:rsid w:val="00BA75E6"/>
    <w:rsid w:val="00BB0158"/>
    <w:rsid w:val="00BB6652"/>
    <w:rsid w:val="00BC1358"/>
    <w:rsid w:val="00BC594A"/>
    <w:rsid w:val="00BD2DC8"/>
    <w:rsid w:val="00BE1B26"/>
    <w:rsid w:val="00BF6FD3"/>
    <w:rsid w:val="00C0243C"/>
    <w:rsid w:val="00C430EC"/>
    <w:rsid w:val="00C457F1"/>
    <w:rsid w:val="00C46DDE"/>
    <w:rsid w:val="00C46E07"/>
    <w:rsid w:val="00C51DCF"/>
    <w:rsid w:val="00C57CF9"/>
    <w:rsid w:val="00C64064"/>
    <w:rsid w:val="00C644B6"/>
    <w:rsid w:val="00C8212B"/>
    <w:rsid w:val="00C9000C"/>
    <w:rsid w:val="00C91271"/>
    <w:rsid w:val="00C97157"/>
    <w:rsid w:val="00CA1BA7"/>
    <w:rsid w:val="00CA397C"/>
    <w:rsid w:val="00CA5432"/>
    <w:rsid w:val="00CA785D"/>
    <w:rsid w:val="00CB425E"/>
    <w:rsid w:val="00CB72F2"/>
    <w:rsid w:val="00CC1799"/>
    <w:rsid w:val="00CC71A3"/>
    <w:rsid w:val="00CD2A01"/>
    <w:rsid w:val="00CD3D68"/>
    <w:rsid w:val="00CE3F59"/>
    <w:rsid w:val="00CF0CFC"/>
    <w:rsid w:val="00D175E7"/>
    <w:rsid w:val="00D327E0"/>
    <w:rsid w:val="00D378CD"/>
    <w:rsid w:val="00D45DB6"/>
    <w:rsid w:val="00D57E7B"/>
    <w:rsid w:val="00D6392A"/>
    <w:rsid w:val="00D63E55"/>
    <w:rsid w:val="00D728F6"/>
    <w:rsid w:val="00D8140D"/>
    <w:rsid w:val="00D953A0"/>
    <w:rsid w:val="00DA3648"/>
    <w:rsid w:val="00DA3ECF"/>
    <w:rsid w:val="00DB7145"/>
    <w:rsid w:val="00E235C3"/>
    <w:rsid w:val="00E27C6C"/>
    <w:rsid w:val="00E36441"/>
    <w:rsid w:val="00E6352F"/>
    <w:rsid w:val="00E761A7"/>
    <w:rsid w:val="00E82842"/>
    <w:rsid w:val="00E96272"/>
    <w:rsid w:val="00EA2B2E"/>
    <w:rsid w:val="00EB4884"/>
    <w:rsid w:val="00EC1B56"/>
    <w:rsid w:val="00EC6833"/>
    <w:rsid w:val="00EE5411"/>
    <w:rsid w:val="00EF7E8F"/>
    <w:rsid w:val="00F07A08"/>
    <w:rsid w:val="00F1188F"/>
    <w:rsid w:val="00F209EC"/>
    <w:rsid w:val="00F23026"/>
    <w:rsid w:val="00F27BF4"/>
    <w:rsid w:val="00F30BB0"/>
    <w:rsid w:val="00F32716"/>
    <w:rsid w:val="00F51C31"/>
    <w:rsid w:val="00F62461"/>
    <w:rsid w:val="00F82FED"/>
    <w:rsid w:val="00F871D2"/>
    <w:rsid w:val="00F9217C"/>
    <w:rsid w:val="00F95D49"/>
    <w:rsid w:val="00FB6E5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5EFFA-1934-4221-BE31-26F17AF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B6652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BB665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B6652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B665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65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158D"/>
    <w:pPr>
      <w:ind w:left="720"/>
      <w:contextualSpacing/>
    </w:pPr>
    <w:rPr>
      <w:lang w:eastAsia="en-US"/>
    </w:rPr>
  </w:style>
  <w:style w:type="paragraph" w:customStyle="1" w:styleId="Tijeloteksta21">
    <w:name w:val="Tijelo teksta 21"/>
    <w:basedOn w:val="Normal"/>
    <w:rsid w:val="00D728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andardWeb">
    <w:name w:val="Normal (Web)"/>
    <w:basedOn w:val="Normal"/>
    <w:uiPriority w:val="99"/>
    <w:semiHidden/>
    <w:unhideWhenUsed/>
    <w:rsid w:val="008821A2"/>
  </w:style>
  <w:style w:type="paragraph" w:customStyle="1" w:styleId="Char">
    <w:name w:val="Char"/>
    <w:basedOn w:val="Normal"/>
    <w:rsid w:val="00764570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FA51-717F-40C4-9DFF-E8D8260E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Katarina Nesterović</cp:lastModifiedBy>
  <cp:revision>15</cp:revision>
  <cp:lastPrinted>2019-09-05T06:16:00Z</cp:lastPrinted>
  <dcterms:created xsi:type="dcterms:W3CDTF">2019-05-02T11:00:00Z</dcterms:created>
  <dcterms:modified xsi:type="dcterms:W3CDTF">2019-09-05T06:16:00Z</dcterms:modified>
</cp:coreProperties>
</file>